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8240" behindDoc="0" locked="0" layoutInCell="1" allowOverlap="1">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anchor>
        </w:drawing>
      </w:r>
    </w:p>
    <w:p w:rsidR="00B44291" w:rsidRDefault="00B44291" w:rsidP="00B44291">
      <w:pPr>
        <w:spacing w:after="200" w:line="276" w:lineRule="auto"/>
        <w:rPr>
          <w:rFonts w:ascii="Arial" w:hAnsi="Arial" w:cs="Arial"/>
          <w:b/>
          <w:sz w:val="100"/>
          <w:szCs w:val="100"/>
        </w:rPr>
      </w:pPr>
    </w:p>
    <w:p w:rsidR="00B44291" w:rsidRDefault="0012205C" w:rsidP="00B44291">
      <w:pPr>
        <w:spacing w:after="200" w:line="276" w:lineRule="auto"/>
        <w:rPr>
          <w:rFonts w:ascii="Arial" w:hAnsi="Arial" w:cs="Arial"/>
          <w:b/>
          <w:sz w:val="72"/>
          <w:szCs w:val="72"/>
        </w:rPr>
      </w:pPr>
      <w:r>
        <w:rPr>
          <w:rFonts w:ascii="Arial" w:hAnsi="Arial" w:cs="Arial"/>
          <w:b/>
          <w:sz w:val="72"/>
          <w:szCs w:val="72"/>
        </w:rPr>
        <w:t>NORTH DALTON PARISH COUNCIL</w:t>
      </w:r>
    </w:p>
    <w:p w:rsidR="0095421C" w:rsidRDefault="0095421C" w:rsidP="00B44291">
      <w:pPr>
        <w:spacing w:after="200"/>
        <w:rPr>
          <w:rFonts w:ascii="Arial" w:hAnsi="Arial" w:cs="Arial"/>
          <w:b/>
          <w:sz w:val="72"/>
          <w:szCs w:val="72"/>
        </w:rPr>
      </w:pPr>
    </w:p>
    <w:p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rsidR="007E3E5B" w:rsidRDefault="00B44291" w:rsidP="00B44291">
      <w:pPr>
        <w:pStyle w:val="Heading1"/>
        <w:numPr>
          <w:ilvl w:val="0"/>
          <w:numId w:val="0"/>
        </w:numPr>
        <w:spacing w:before="0" w:after="200" w:line="276" w:lineRule="auto"/>
        <w:rPr>
          <w:rFonts w:ascii="Arial" w:hAnsi="Arial" w:cs="Arial"/>
          <w:b/>
          <w:sz w:val="72"/>
          <w:szCs w:val="7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rsidR="0012205C" w:rsidRDefault="0012205C" w:rsidP="0012205C"/>
    <w:p w:rsidR="0012205C" w:rsidRPr="0012205C" w:rsidRDefault="0012205C" w:rsidP="0012205C">
      <w:pPr>
        <w:rPr>
          <w:b/>
          <w:sz w:val="28"/>
          <w:szCs w:val="28"/>
        </w:rPr>
      </w:pPr>
      <w:r w:rsidRPr="0012205C">
        <w:rPr>
          <w:b/>
          <w:sz w:val="28"/>
          <w:szCs w:val="28"/>
        </w:rPr>
        <w:t xml:space="preserve">Adopted by this Council </w:t>
      </w:r>
      <w:r>
        <w:rPr>
          <w:b/>
          <w:sz w:val="28"/>
          <w:szCs w:val="28"/>
        </w:rPr>
        <w:t xml:space="preserve">   </w:t>
      </w:r>
      <w:r w:rsidR="00CA4F25">
        <w:rPr>
          <w:b/>
          <w:sz w:val="28"/>
          <w:szCs w:val="28"/>
        </w:rPr>
        <w:t>11</w:t>
      </w:r>
      <w:r w:rsidR="00CA4F25" w:rsidRPr="00CA4F25">
        <w:rPr>
          <w:b/>
          <w:sz w:val="28"/>
          <w:szCs w:val="28"/>
          <w:vertAlign w:val="superscript"/>
        </w:rPr>
        <w:t>th</w:t>
      </w:r>
      <w:r w:rsidR="00CA4F25">
        <w:rPr>
          <w:b/>
          <w:sz w:val="28"/>
          <w:szCs w:val="28"/>
        </w:rPr>
        <w:t xml:space="preserve"> July 2019</w:t>
      </w:r>
    </w:p>
    <w:p w:rsidR="0012205C" w:rsidRDefault="0012205C">
      <w:pPr>
        <w:rPr>
          <w:rFonts w:ascii="Arial" w:hAnsi="Arial" w:cs="Arial"/>
          <w:b/>
          <w:szCs w:val="22"/>
        </w:rPr>
      </w:pP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3224B4" w:rsidRDefault="00B44291" w:rsidP="0012205C">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 xml:space="preserve">020 7637 1865 | nalc@nalc.gov.uk | </w:t>
      </w:r>
      <w:hyperlink r:id="rId9" w:history="1">
        <w:r w:rsidR="0012205C" w:rsidRPr="00A17477">
          <w:rPr>
            <w:rStyle w:val="Hyperlink"/>
            <w:rFonts w:ascii="Arial" w:eastAsiaTheme="majorEastAsia" w:hAnsi="Arial" w:cs="Arial"/>
            <w:b/>
            <w:bCs/>
            <w:sz w:val="22"/>
            <w:szCs w:val="22"/>
          </w:rPr>
          <w:t>www.nalc.gov.uk</w:t>
        </w:r>
      </w:hyperlink>
      <w:bookmarkEnd w:id="0"/>
    </w:p>
    <w:p w:rsidR="0012205C" w:rsidRPr="0012205C" w:rsidRDefault="0012205C" w:rsidP="0012205C">
      <w:pPr>
        <w:spacing w:after="200" w:line="276" w:lineRule="auto"/>
        <w:rPr>
          <w:rFonts w:ascii="Arial" w:eastAsiaTheme="majorEastAsia" w:hAnsi="Arial" w:cs="Arial"/>
          <w:b/>
          <w:bCs/>
          <w:color w:val="000000" w:themeColor="text1"/>
          <w:sz w:val="22"/>
          <w:szCs w:val="22"/>
        </w:rPr>
      </w:pPr>
    </w:p>
    <w:p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rsidR="00325AAB" w:rsidRDefault="00325AAB">
      <w:pPr>
        <w:pStyle w:val="TOC1"/>
        <w:rPr>
          <w:rFonts w:ascii="Arial" w:eastAsiaTheme="minorEastAsia" w:hAnsi="Arial" w:cs="Arial"/>
          <w:sz w:val="22"/>
          <w:szCs w:val="22"/>
          <w:lang w:eastAsia="en-GB"/>
        </w:rPr>
      </w:pPr>
    </w:p>
    <w:p w:rsidR="009B7E7B" w:rsidRPr="009B7E7B" w:rsidRDefault="00FD2A2B">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001E3ED6"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Pr="009B7E7B">
          <w:rPr>
            <w:rFonts w:ascii="Arial" w:hAnsi="Arial" w:cs="Arial"/>
            <w:webHidden/>
            <w:sz w:val="22"/>
            <w:szCs w:val="22"/>
          </w:rPr>
        </w:r>
        <w:r w:rsidRPr="009B7E7B">
          <w:rPr>
            <w:rFonts w:ascii="Arial" w:hAnsi="Arial" w:cs="Arial"/>
            <w:webHidden/>
            <w:sz w:val="22"/>
            <w:szCs w:val="22"/>
          </w:rPr>
          <w:fldChar w:fldCharType="separate"/>
        </w:r>
        <w:r w:rsidR="003B506B">
          <w:rPr>
            <w:rFonts w:ascii="Arial" w:hAnsi="Arial" w:cs="Arial"/>
            <w:webHidden/>
            <w:sz w:val="22"/>
            <w:szCs w:val="22"/>
          </w:rPr>
          <w:t>4</w:t>
        </w:r>
        <w:r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6</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8</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8</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11</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12</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14</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14</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15</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15</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16</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16</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17</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18</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19</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20</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21</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21</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22</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24</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25</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25</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26</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26</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27</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27</w:t>
        </w:r>
        <w:r w:rsidR="00FD2A2B" w:rsidRPr="009B7E7B">
          <w:rPr>
            <w:rFonts w:ascii="Arial" w:hAnsi="Arial" w:cs="Arial"/>
            <w:webHidden/>
            <w:sz w:val="22"/>
            <w:szCs w:val="22"/>
          </w:rPr>
          <w:fldChar w:fldCharType="end"/>
        </w:r>
      </w:hyperlink>
    </w:p>
    <w:p w:rsidR="009B7E7B" w:rsidRPr="009B7E7B" w:rsidRDefault="00CA4F25">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FD2A2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FD2A2B" w:rsidRPr="009B7E7B">
          <w:rPr>
            <w:rFonts w:ascii="Arial" w:hAnsi="Arial" w:cs="Arial"/>
            <w:webHidden/>
            <w:sz w:val="22"/>
            <w:szCs w:val="22"/>
          </w:rPr>
        </w:r>
        <w:r w:rsidR="00FD2A2B" w:rsidRPr="009B7E7B">
          <w:rPr>
            <w:rFonts w:ascii="Arial" w:hAnsi="Arial" w:cs="Arial"/>
            <w:webHidden/>
            <w:sz w:val="22"/>
            <w:szCs w:val="22"/>
          </w:rPr>
          <w:fldChar w:fldCharType="separate"/>
        </w:r>
        <w:r w:rsidR="003B506B">
          <w:rPr>
            <w:rFonts w:ascii="Arial" w:hAnsi="Arial" w:cs="Arial"/>
            <w:webHidden/>
            <w:sz w:val="22"/>
            <w:szCs w:val="22"/>
          </w:rPr>
          <w:t>27</w:t>
        </w:r>
        <w:r w:rsidR="00FD2A2B" w:rsidRPr="009B7E7B">
          <w:rPr>
            <w:rFonts w:ascii="Arial" w:hAnsi="Arial" w:cs="Arial"/>
            <w:webHidden/>
            <w:sz w:val="22"/>
            <w:szCs w:val="22"/>
          </w:rPr>
          <w:fldChar w:fldCharType="end"/>
        </w:r>
      </w:hyperlink>
    </w:p>
    <w:p w:rsidR="00883BA0" w:rsidRPr="00D13515" w:rsidRDefault="00FD2A2B"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rsidR="00C6169C" w:rsidRPr="00FB1D47" w:rsidRDefault="00C6169C" w:rsidP="00C6169C">
      <w:pPr>
        <w:spacing w:after="200" w:line="276" w:lineRule="auto"/>
        <w:rPr>
          <w:sz w:val="22"/>
        </w:rPr>
      </w:pPr>
    </w:p>
    <w:p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rsidR="00C6169C" w:rsidRPr="00FB1D47" w:rsidRDefault="00C6169C" w:rsidP="00C6169C">
      <w:pPr>
        <w:spacing w:after="200" w:line="276" w:lineRule="auto"/>
        <w:rPr>
          <w:rFonts w:ascii="Arial" w:hAnsi="Arial" w:cs="Arial"/>
          <w:b/>
          <w:sz w:val="20"/>
          <w:szCs w:val="22"/>
        </w:rPr>
      </w:pPr>
      <w:bookmarkStart w:id="7" w:name="_Toc508366052"/>
    </w:p>
    <w:p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rsidR="00C6169C" w:rsidRPr="00FB1D47" w:rsidRDefault="00C6169C" w:rsidP="00C6169C">
      <w:pPr>
        <w:spacing w:after="200" w:line="276" w:lineRule="auto"/>
        <w:rPr>
          <w:rFonts w:ascii="Arial" w:hAnsi="Arial" w:cs="Arial"/>
          <w:b/>
          <w:sz w:val="20"/>
          <w:szCs w:val="22"/>
        </w:rPr>
      </w:pP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rsidR="00C6169C" w:rsidRDefault="00C6169C">
      <w:pPr>
        <w:rPr>
          <w:rFonts w:ascii="Arial" w:hAnsi="Arial" w:cs="Arial"/>
          <w:b/>
          <w:szCs w:val="22"/>
        </w:rPr>
      </w:pPr>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w:t>
      </w:r>
      <w:proofErr w:type="gramStart"/>
      <w:r w:rsidRPr="00D13515">
        <w:rPr>
          <w:rFonts w:ascii="Arial" w:hAnsi="Arial" w:cs="Arial"/>
          <w:color w:val="000000"/>
          <w:sz w:val="22"/>
          <w:szCs w:val="22"/>
          <w:lang w:bidi="en-US"/>
        </w:rPr>
        <w:t xml:space="preserve">exceed </w:t>
      </w:r>
      <w:r w:rsidRPr="00FE336E">
        <w:rPr>
          <w:rFonts w:ascii="Arial" w:hAnsi="Arial" w:cs="Arial"/>
          <w:color w:val="FF0000"/>
          <w:sz w:val="22"/>
          <w:szCs w:val="22"/>
          <w:lang w:bidi="en-US"/>
        </w:rPr>
        <w:t xml:space="preserve"> </w:t>
      </w:r>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E2E3E">
        <w:tc>
          <w:tcPr>
            <w:tcW w:w="425"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00FE336E" w:rsidRPr="00CA4F25">
              <w:rPr>
                <w:rFonts w:ascii="Arial" w:hAnsi="Arial" w:cs="Arial"/>
                <w:sz w:val="22"/>
                <w:szCs w:val="22"/>
                <w:lang w:bidi="en-US"/>
              </w:rPr>
              <w:t>15</w:t>
            </w:r>
            <w:r w:rsidRPr="00CA4F25">
              <w:rPr>
                <w:rFonts w:ascii="Arial" w:hAnsi="Arial" w:cs="Arial"/>
                <w:sz w:val="22"/>
                <w:szCs w:val="22"/>
                <w:lang w:bidi="en-US"/>
              </w:rPr>
              <w:t xml:space="preserve"> </w:t>
            </w:r>
            <w:r w:rsidRPr="00D13515">
              <w:rPr>
                <w:rFonts w:ascii="Arial" w:hAnsi="Arial" w:cs="Arial"/>
                <w:color w:val="000000"/>
                <w:sz w:val="22"/>
                <w:szCs w:val="22"/>
                <w:lang w:bidi="en-US"/>
              </w:rPr>
              <w:t xml:space="preserve"> minutes</w:t>
            </w:r>
            <w:proofErr w:type="gramEnd"/>
            <w:r w:rsidRPr="00D13515">
              <w:rPr>
                <w:rFonts w:ascii="Arial" w:hAnsi="Arial" w:cs="Arial"/>
                <w:color w:val="000000"/>
                <w:sz w:val="22"/>
                <w:szCs w:val="22"/>
                <w:lang w:bidi="en-US"/>
              </w:rPr>
              <w:t xml:space="preserve"> unless directed by the chairman of the meeting.</w:t>
            </w:r>
          </w:p>
        </w:tc>
      </w:tr>
      <w:tr w:rsidR="00883BA0" w:rsidRPr="00D13515" w:rsidTr="00EE2E3E">
        <w:trPr>
          <w:trHeight w:val="683"/>
        </w:trPr>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00FE336E" w:rsidRPr="00CA4F25">
              <w:rPr>
                <w:rFonts w:ascii="Arial" w:hAnsi="Arial" w:cs="Arial"/>
                <w:sz w:val="22"/>
                <w:szCs w:val="22"/>
                <w:lang w:bidi="en-US"/>
              </w:rPr>
              <w:t>5</w:t>
            </w:r>
            <w:r w:rsidRPr="00CA4F25">
              <w:rPr>
                <w:rFonts w:ascii="Arial" w:hAnsi="Arial" w:cs="Arial"/>
                <w:sz w:val="22"/>
                <w:szCs w:val="22"/>
                <w:lang w:bidi="en-US"/>
              </w:rPr>
              <w:t xml:space="preserve"> </w:t>
            </w:r>
            <w:r w:rsidRPr="00FE336E">
              <w:rPr>
                <w:rFonts w:ascii="Arial" w:hAnsi="Arial" w:cs="Arial"/>
                <w:color w:val="FF0000"/>
                <w:sz w:val="22"/>
                <w:szCs w:val="22"/>
                <w:lang w:bidi="en-US"/>
              </w:rPr>
              <w:t xml:space="preserve"> </w:t>
            </w:r>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CA4F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E2E3E">
        <w:tc>
          <w:tcPr>
            <w:tcW w:w="425"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E2E3E">
        <w:tc>
          <w:tcPr>
            <w:tcW w:w="425"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E2E3E">
        <w:tc>
          <w:tcPr>
            <w:tcW w:w="425"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rsidR="00C6169C" w:rsidRDefault="00C6169C"/>
    <w:tbl>
      <w:tblPr>
        <w:tblW w:w="0" w:type="auto"/>
        <w:tblInd w:w="-459" w:type="dxa"/>
        <w:tblLook w:val="01E0" w:firstRow="1" w:lastRow="1" w:firstColumn="1" w:lastColumn="1" w:noHBand="0" w:noVBand="0"/>
      </w:tblPr>
      <w:tblGrid>
        <w:gridCol w:w="423"/>
        <w:gridCol w:w="8342"/>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w:t>
            </w:r>
            <w:proofErr w:type="gramStart"/>
            <w:r w:rsidRPr="00D13515">
              <w:rPr>
                <w:rFonts w:ascii="Arial" w:hAnsi="Arial" w:cs="Arial"/>
                <w:color w:val="000000"/>
                <w:sz w:val="22"/>
                <w:szCs w:val="22"/>
                <w:lang w:bidi="en-US"/>
              </w:rPr>
              <w:t xml:space="preserve">of </w:t>
            </w:r>
            <w:r w:rsidRPr="00DF75C5">
              <w:rPr>
                <w:rFonts w:ascii="Arial" w:hAnsi="Arial" w:cs="Arial"/>
                <w:color w:val="FF0000"/>
                <w:sz w:val="22"/>
                <w:szCs w:val="22"/>
                <w:lang w:bidi="en-US"/>
              </w:rPr>
              <w:t xml:space="preserve"> </w:t>
            </w:r>
            <w:r w:rsidR="00DF75C5" w:rsidRPr="00CA4F25">
              <w:rPr>
                <w:rFonts w:ascii="Arial" w:hAnsi="Arial" w:cs="Arial"/>
                <w:sz w:val="22"/>
                <w:szCs w:val="22"/>
                <w:lang w:bidi="en-US"/>
              </w:rPr>
              <w:t>2</w:t>
            </w:r>
            <w:proofErr w:type="gramEnd"/>
            <w:r w:rsidRPr="00DF75C5">
              <w:rPr>
                <w:rFonts w:ascii="Arial" w:hAnsi="Arial" w:cs="Arial"/>
                <w:color w:val="FF0000"/>
                <w:sz w:val="22"/>
                <w:szCs w:val="22"/>
                <w:lang w:bidi="en-US"/>
              </w:rPr>
              <w:t xml:space="preserve">  </w:t>
            </w:r>
            <w:r w:rsidRPr="00D13515">
              <w:rPr>
                <w:rFonts w:ascii="Arial" w:hAnsi="Arial" w:cs="Arial"/>
                <w:color w:val="000000"/>
                <w:sz w:val="22"/>
                <w:szCs w:val="22"/>
                <w:lang w:bidi="en-US"/>
              </w:rPr>
              <w:t>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DF75C5" w:rsidRPr="00CA4F25">
        <w:rPr>
          <w:rFonts w:ascii="Arial" w:hAnsi="Arial" w:cs="Arial"/>
          <w:sz w:val="22"/>
          <w:szCs w:val="22"/>
          <w:lang w:bidi="en-US"/>
        </w:rPr>
        <w:t>3</w:t>
      </w:r>
      <w:r w:rsidRPr="00CA4F25">
        <w:rPr>
          <w:rFonts w:ascii="Arial" w:hAnsi="Arial" w:cs="Arial"/>
          <w:sz w:val="22"/>
          <w:szCs w:val="22"/>
          <w:lang w:bidi="en-US"/>
        </w:rPr>
        <w:t xml:space="preserve"> </w:t>
      </w:r>
      <w:r w:rsidRPr="00DF75C5">
        <w:rPr>
          <w:rFonts w:ascii="Arial" w:hAnsi="Arial" w:cs="Arial"/>
          <w:color w:val="FF0000"/>
          <w:sz w:val="22"/>
          <w:szCs w:val="22"/>
          <w:lang w:bidi="en-US"/>
        </w:rPr>
        <w:t xml:space="preserve"> </w:t>
      </w:r>
      <w:r w:rsidRPr="00D13515">
        <w:rPr>
          <w:rFonts w:ascii="Arial" w:hAnsi="Arial" w:cs="Arial"/>
          <w:color w:val="000000"/>
          <w:sz w:val="22"/>
          <w:szCs w:val="22"/>
          <w:lang w:bidi="en-US"/>
        </w:rPr>
        <w:t>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w:t>
      </w:r>
      <w:r w:rsidRPr="00D13515">
        <w:rPr>
          <w:rFonts w:ascii="Arial" w:hAnsi="Arial" w:cs="Arial"/>
          <w:color w:val="000000"/>
          <w:sz w:val="22"/>
          <w:szCs w:val="22"/>
          <w:lang w:bidi="en-US"/>
        </w:rPr>
        <w:lastRenderedPageBreak/>
        <w:t xml:space="preserve">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CA4F25">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CA4F25">
        <w:rPr>
          <w:rFonts w:ascii="Arial" w:hAnsi="Arial" w:cs="Arial"/>
          <w:color w:val="000000"/>
          <w:sz w:val="22"/>
          <w:szCs w:val="22"/>
          <w:lang w:bidi="en-US"/>
        </w:rPr>
        <w:t xml:space="preserve">2 </w:t>
      </w:r>
      <w:r w:rsidRPr="00D13515">
        <w:rPr>
          <w:rFonts w:ascii="Arial" w:hAnsi="Arial" w:cs="Arial"/>
          <w:color w:val="000000"/>
          <w:sz w:val="22"/>
          <w:szCs w:val="22"/>
          <w:lang w:bidi="en-US"/>
        </w:rPr>
        <w:t xml:space="preserve">members of the committee [or the sub-committee], any </w:t>
      </w:r>
      <w:r w:rsidR="00CA4F25" w:rsidRPr="00CA4F25">
        <w:rPr>
          <w:rFonts w:ascii="Arial" w:hAnsi="Arial" w:cs="Arial"/>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CA4F25">
        <w:rPr>
          <w:rFonts w:ascii="Arial" w:hAnsi="Arial" w:cs="Arial"/>
          <w:color w:val="000000"/>
          <w:sz w:val="22"/>
          <w:szCs w:val="22"/>
          <w:lang w:bidi="en-US"/>
        </w:rPr>
        <w:t>5</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 xml:space="preserve">a position to be filled </w:t>
      </w:r>
      <w:r w:rsidR="00537CEB" w:rsidRPr="00D13515">
        <w:rPr>
          <w:rFonts w:ascii="Arial" w:hAnsi="Arial" w:cs="Arial"/>
          <w:color w:val="000000"/>
          <w:sz w:val="22"/>
          <w:szCs w:val="22"/>
          <w:lang w:bidi="en-US"/>
        </w:rPr>
        <w:lastRenderedPageBreak/>
        <w:t>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CA4F25">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CA4F25">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 xml:space="preserve">en notice to the </w:t>
      </w:r>
      <w:r w:rsidR="008441B4">
        <w:rPr>
          <w:rFonts w:ascii="Arial" w:hAnsi="Arial" w:cs="Arial"/>
          <w:color w:val="000000"/>
          <w:sz w:val="22"/>
          <w:szCs w:val="22"/>
          <w:lang w:bidi="en-US"/>
        </w:rPr>
        <w:lastRenderedPageBreak/>
        <w:t>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 xml:space="preserve">retention and safe destruction of all information (including personal data) which it holds in paper and electronic form. The Council’s retention </w:t>
      </w:r>
      <w:r w:rsidRPr="00D13515">
        <w:rPr>
          <w:rFonts w:ascii="Arial" w:hAnsi="Arial" w:cs="Arial"/>
          <w:b/>
          <w:color w:val="000000"/>
          <w:sz w:val="22"/>
          <w:szCs w:val="22"/>
          <w:lang w:bidi="en-US"/>
        </w:rPr>
        <w:lastRenderedPageBreak/>
        <w:t>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minutes or recordings of the </w:t>
            </w:r>
            <w:r w:rsidRPr="00D13515">
              <w:rPr>
                <w:rFonts w:ascii="Arial" w:hAnsi="Arial" w:cs="Arial"/>
                <w:color w:val="000000"/>
                <w:sz w:val="22"/>
                <w:szCs w:val="22"/>
                <w:lang w:bidi="en-US"/>
              </w:rPr>
              <w:lastRenderedPageBreak/>
              <w:t>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3553BC" w:rsidRDefault="003553BC"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p>
    <w:p w:rsidR="003553BC" w:rsidRDefault="003553BC">
      <w:pPr>
        <w:rPr>
          <w:rFonts w:ascii="Arial" w:eastAsiaTheme="majorEastAsia" w:hAnsi="Arial" w:cs="Arial"/>
          <w:b/>
          <w:bCs/>
          <w:color w:val="000000" w:themeColor="text1"/>
          <w:sz w:val="22"/>
          <w:szCs w:val="22"/>
          <w:lang w:bidi="en-US"/>
        </w:rPr>
      </w:pPr>
    </w:p>
    <w:p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CA4F25">
        <w:rPr>
          <w:rFonts w:ascii="Arial" w:hAnsi="Arial" w:cs="Arial"/>
          <w:color w:val="000000"/>
          <w:sz w:val="22"/>
          <w:szCs w:val="22"/>
          <w:lang w:bidi="en-US"/>
        </w:rPr>
        <w:t>5</w:t>
      </w:r>
      <w:r w:rsidRPr="00AE4997">
        <w:rPr>
          <w:rFonts w:ascii="Arial" w:hAnsi="Arial" w:cs="Arial"/>
          <w:color w:val="FF0000"/>
          <w:sz w:val="22"/>
          <w:szCs w:val="22"/>
          <w:lang w:bidi="en-US"/>
        </w:rPr>
        <w:t xml:space="preserve"> </w:t>
      </w:r>
      <w:r w:rsidRPr="00D13515">
        <w:rPr>
          <w:rFonts w:ascii="Arial" w:hAnsi="Arial" w:cs="Arial"/>
          <w:color w:val="000000"/>
          <w:sz w:val="22"/>
          <w:szCs w:val="22"/>
          <w:lang w:bidi="en-US"/>
        </w:rPr>
        <w:t>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CA4F25" w:rsidRDefault="00883BA0" w:rsidP="00CA4F2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CA4F2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CA4F25">
        <w:rPr>
          <w:rFonts w:ascii="Arial" w:hAnsi="Arial" w:cs="Arial"/>
          <w:sz w:val="22"/>
          <w:szCs w:val="22"/>
          <w:lang w:bidi="en-US"/>
        </w:rPr>
        <w:t>refer a planni</w:t>
      </w:r>
      <w:r w:rsidR="00E80B39" w:rsidRPr="00CA4F25">
        <w:rPr>
          <w:rFonts w:ascii="Arial" w:hAnsi="Arial" w:cs="Arial"/>
          <w:sz w:val="22"/>
          <w:szCs w:val="22"/>
          <w:lang w:bidi="en-US"/>
        </w:rPr>
        <w:t>ng application received by the C</w:t>
      </w:r>
      <w:r w:rsidRPr="00CA4F25">
        <w:rPr>
          <w:rFonts w:ascii="Arial" w:hAnsi="Arial" w:cs="Arial"/>
          <w:sz w:val="22"/>
          <w:szCs w:val="22"/>
          <w:lang w:bidi="en-US"/>
        </w:rPr>
        <w:t xml:space="preserve">ouncil to the Chairman or in his absence Vice-Chairman of </w:t>
      </w:r>
      <w:proofErr w:type="gramStart"/>
      <w:r w:rsidRPr="00CA4F25">
        <w:rPr>
          <w:rFonts w:ascii="Arial" w:hAnsi="Arial" w:cs="Arial"/>
          <w:sz w:val="22"/>
          <w:szCs w:val="22"/>
          <w:lang w:bidi="en-US"/>
        </w:rPr>
        <w:t>the  within</w:t>
      </w:r>
      <w:proofErr w:type="gramEnd"/>
      <w:r w:rsidRPr="00CA4F25">
        <w:rPr>
          <w:rFonts w:ascii="Arial" w:hAnsi="Arial" w:cs="Arial"/>
          <w:sz w:val="22"/>
          <w:szCs w:val="22"/>
          <w:lang w:bidi="en-US"/>
        </w:rPr>
        <w:t xml:space="preserve"> </w:t>
      </w:r>
      <w:r w:rsidR="00CA4F25" w:rsidRPr="00CA4F25">
        <w:rPr>
          <w:rFonts w:ascii="Arial" w:hAnsi="Arial" w:cs="Arial"/>
          <w:sz w:val="22"/>
          <w:szCs w:val="22"/>
          <w:lang w:bidi="en-US"/>
        </w:rPr>
        <w:t xml:space="preserve">sufficient </w:t>
      </w:r>
      <w:r w:rsidRPr="00CA4F25">
        <w:rPr>
          <w:rFonts w:ascii="Arial" w:hAnsi="Arial" w:cs="Arial"/>
          <w:sz w:val="22"/>
          <w:szCs w:val="22"/>
          <w:lang w:bidi="en-US"/>
        </w:rPr>
        <w:t>working days of receipt to facilitate an extraordinary meeting if the nature of a planning application requires consideration before the</w:t>
      </w:r>
      <w:r w:rsidR="00E80B39" w:rsidRPr="00CA4F25">
        <w:rPr>
          <w:rFonts w:ascii="Arial" w:hAnsi="Arial" w:cs="Arial"/>
          <w:sz w:val="22"/>
          <w:szCs w:val="22"/>
          <w:lang w:bidi="en-US"/>
        </w:rPr>
        <w:t xml:space="preserve"> next ordinary meeting of </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 xml:space="preserve">on the </w:t>
      </w:r>
      <w:r w:rsidR="00E80B39" w:rsidRPr="00D13515">
        <w:rPr>
          <w:rFonts w:ascii="Arial" w:hAnsi="Arial" w:cs="Arial"/>
          <w:b/>
          <w:bCs/>
          <w:color w:val="000000"/>
          <w:sz w:val="22"/>
          <w:szCs w:val="22"/>
          <w:lang w:bidi="en-US"/>
        </w:rPr>
        <w:lastRenderedPageBreak/>
        <w:t>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 xml:space="preserve">for a works contract; or £820,370 for a social and other specific services </w:t>
      </w:r>
      <w:r w:rsidRPr="00D13515">
        <w:rPr>
          <w:rFonts w:ascii="Arial" w:hAnsi="Arial" w:cs="Arial"/>
          <w:b/>
          <w:bCs/>
          <w:color w:val="000000"/>
          <w:sz w:val="22"/>
          <w:szCs w:val="22"/>
        </w:rPr>
        <w:lastRenderedPageBreak/>
        <w:t>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857F9E" w:rsidRPr="00D94364">
        <w:rPr>
          <w:rFonts w:ascii="Arial" w:hAnsi="Arial" w:cs="Arial"/>
          <w:sz w:val="22"/>
          <w:szCs w:val="22"/>
          <w:lang w:bidi="en-US"/>
        </w:rPr>
        <w:t>C</w:t>
      </w:r>
      <w:r w:rsidRPr="00D94364">
        <w:rPr>
          <w:rFonts w:ascii="Arial" w:hAnsi="Arial" w:cs="Arial"/>
          <w:sz w:val="22"/>
          <w:szCs w:val="22"/>
          <w:lang w:bidi="en-US"/>
        </w:rPr>
        <w:t>ouncil</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w:t>
      </w:r>
      <w:r w:rsidR="00883BA0" w:rsidRPr="00D94364">
        <w:rPr>
          <w:rFonts w:ascii="Arial" w:hAnsi="Arial" w:cs="Arial"/>
          <w:sz w:val="22"/>
          <w:szCs w:val="22"/>
          <w:lang w:bidi="en-US"/>
        </w:rPr>
        <w:t>or, if he is not available, the vice-chairman</w:t>
      </w:r>
      <w:r w:rsidR="0062394F" w:rsidRPr="00D94364">
        <w:rPr>
          <w:rFonts w:ascii="Arial" w:hAnsi="Arial" w:cs="Arial"/>
          <w:sz w:val="22"/>
          <w:szCs w:val="22"/>
          <w:lang w:bidi="en-US"/>
        </w:rPr>
        <w:t xml:space="preserve"> </w:t>
      </w:r>
      <w:r w:rsidR="00883BA0" w:rsidRPr="00D94364">
        <w:rPr>
          <w:rFonts w:ascii="Arial" w:hAnsi="Arial" w:cs="Arial"/>
          <w:sz w:val="22"/>
          <w:szCs w:val="22"/>
          <w:lang w:bidi="en-US"/>
        </w:rPr>
        <w:t xml:space="preserve">of absence occasioned by illness or other reason and that person shall report such absence to </w:t>
      </w:r>
      <w:r w:rsidR="00D94364" w:rsidRPr="00D94364">
        <w:rPr>
          <w:rFonts w:ascii="Arial" w:hAnsi="Arial" w:cs="Arial"/>
          <w:sz w:val="22"/>
          <w:szCs w:val="22"/>
          <w:lang w:bidi="en-US"/>
        </w:rPr>
        <w:t xml:space="preserve">Council </w:t>
      </w:r>
      <w:r w:rsidR="00883BA0" w:rsidRPr="00D94364">
        <w:rPr>
          <w:rFonts w:ascii="Arial" w:hAnsi="Arial" w:cs="Arial"/>
          <w:sz w:val="22"/>
          <w:szCs w:val="22"/>
          <w:lang w:bidi="en-US"/>
        </w:rPr>
        <w:t>at its next meeting</w:t>
      </w:r>
      <w:r w:rsidR="00883BA0" w:rsidRPr="00D13515">
        <w:rPr>
          <w:rFonts w:ascii="Arial" w:hAnsi="Arial" w:cs="Arial"/>
          <w:color w:val="000000"/>
          <w:sz w:val="22"/>
          <w:szCs w:val="22"/>
          <w:lang w:bidi="en-US"/>
        </w:rPr>
        <w:t>.</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chairman  or</w:t>
      </w:r>
      <w:proofErr w:type="gramEnd"/>
      <w:r w:rsidRPr="00D13515">
        <w:rPr>
          <w:rFonts w:ascii="Arial" w:hAnsi="Arial" w:cs="Arial"/>
          <w:color w:val="000000"/>
          <w:sz w:val="22"/>
          <w:szCs w:val="22"/>
          <w:lang w:bidi="en-US"/>
        </w:rPr>
        <w:t xml:space="preserve">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D94364" w:rsidRPr="00D94364">
        <w:rPr>
          <w:rFonts w:ascii="Arial" w:hAnsi="Arial" w:cs="Arial"/>
          <w:sz w:val="22"/>
          <w:szCs w:val="22"/>
          <w:lang w:bidi="en-US"/>
        </w:rPr>
        <w:t>Council.</w:t>
      </w:r>
    </w:p>
    <w:p w:rsidR="00883BA0" w:rsidRPr="009D36B0"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FF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883BA0" w:rsidRPr="009D36B0">
        <w:rPr>
          <w:rFonts w:ascii="Arial" w:hAnsi="Arial" w:cs="Arial"/>
          <w:color w:val="FF0000"/>
          <w:sz w:val="22"/>
          <w:szCs w:val="22"/>
          <w:lang w:bidi="en-US"/>
        </w:rPr>
        <w:t xml:space="preserve"> </w:t>
      </w:r>
      <w:r w:rsidR="00883BA0" w:rsidRPr="00D94364">
        <w:rPr>
          <w:rFonts w:ascii="Arial" w:hAnsi="Arial" w:cs="Arial"/>
          <w:sz w:val="22"/>
          <w:szCs w:val="22"/>
          <w:lang w:bidi="en-US"/>
        </w:rPr>
        <w:t xml:space="preserve">or in his absence, the vice-chairman of in respect of an informal or formal grievance matter, and this matter shall be reported back and progressed by resolution of </w:t>
      </w:r>
      <w:r w:rsidR="00D94364" w:rsidRPr="00D94364">
        <w:rPr>
          <w:rFonts w:ascii="Arial" w:hAnsi="Arial" w:cs="Arial"/>
          <w:sz w:val="22"/>
          <w:szCs w:val="22"/>
          <w:lang w:bidi="en-US"/>
        </w:rPr>
        <w:t>Council</w:t>
      </w:r>
    </w:p>
    <w:p w:rsidR="00883BA0" w:rsidRPr="009D36B0"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w:t>
      </w:r>
      <w:r w:rsidR="00883BA0" w:rsidRPr="00D94364">
        <w:rPr>
          <w:rFonts w:ascii="Arial" w:hAnsi="Arial" w:cs="Arial"/>
          <w:sz w:val="22"/>
          <w:szCs w:val="22"/>
          <w:lang w:bidi="en-US"/>
        </w:rPr>
        <w:t xml:space="preserve">an informal or formal grievance matter raised </w:t>
      </w:r>
      <w:r w:rsidR="00D94364" w:rsidRPr="00D94364">
        <w:rPr>
          <w:rFonts w:ascii="Arial" w:hAnsi="Arial" w:cs="Arial"/>
          <w:sz w:val="22"/>
          <w:szCs w:val="22"/>
          <w:lang w:bidi="en-US"/>
        </w:rPr>
        <w:t xml:space="preserve">the </w:t>
      </w:r>
      <w:proofErr w:type="gramStart"/>
      <w:r w:rsidR="00D94364" w:rsidRPr="00D94364">
        <w:rPr>
          <w:rFonts w:ascii="Arial" w:hAnsi="Arial" w:cs="Arial"/>
          <w:sz w:val="22"/>
          <w:szCs w:val="22"/>
          <w:lang w:bidi="en-US"/>
        </w:rPr>
        <w:t xml:space="preserve">clerk </w:t>
      </w:r>
      <w:r w:rsidR="00883BA0" w:rsidRPr="00D94364">
        <w:rPr>
          <w:rFonts w:ascii="Arial" w:hAnsi="Arial" w:cs="Arial"/>
          <w:sz w:val="22"/>
          <w:szCs w:val="22"/>
          <w:lang w:bidi="en-US"/>
        </w:rPr>
        <w:t xml:space="preserve"> relates</w:t>
      </w:r>
      <w:proofErr w:type="gramEnd"/>
      <w:r w:rsidR="00883BA0" w:rsidRPr="00D94364">
        <w:rPr>
          <w:rFonts w:ascii="Arial" w:hAnsi="Arial" w:cs="Arial"/>
          <w:sz w:val="22"/>
          <w:szCs w:val="22"/>
          <w:lang w:bidi="en-US"/>
        </w:rPr>
        <w:t xml:space="preserve"> to the chairman or vice-chairman of </w:t>
      </w:r>
      <w:r w:rsidR="00D94364" w:rsidRPr="00D94364">
        <w:rPr>
          <w:rFonts w:ascii="Arial" w:hAnsi="Arial" w:cs="Arial"/>
          <w:sz w:val="22"/>
          <w:szCs w:val="22"/>
          <w:lang w:bidi="en-US"/>
        </w:rPr>
        <w:t>Council</w:t>
      </w:r>
      <w:r w:rsidR="00883BA0" w:rsidRPr="00D94364">
        <w:rPr>
          <w:rFonts w:ascii="Arial" w:hAnsi="Arial" w:cs="Arial"/>
          <w:sz w:val="22"/>
          <w:szCs w:val="22"/>
          <w:lang w:bidi="en-US"/>
        </w:rPr>
        <w:t xml:space="preserve">, this shall be communicated to another member of </w:t>
      </w:r>
      <w:r w:rsidR="00D94364" w:rsidRPr="00D94364">
        <w:rPr>
          <w:rFonts w:ascii="Arial" w:hAnsi="Arial" w:cs="Arial"/>
          <w:sz w:val="22"/>
          <w:szCs w:val="22"/>
          <w:lang w:bidi="en-US"/>
        </w:rPr>
        <w:t>Council</w:t>
      </w:r>
      <w:r w:rsidR="00883BA0" w:rsidRPr="00D94364">
        <w:rPr>
          <w:rFonts w:ascii="Arial" w:hAnsi="Arial" w:cs="Arial"/>
          <w:sz w:val="22"/>
          <w:szCs w:val="22"/>
          <w:lang w:bidi="en-US"/>
        </w:rPr>
        <w:t xml:space="preserve">, which shall be reported back and progressed by resolution of [the </w:t>
      </w:r>
      <w:r w:rsidR="00D94364" w:rsidRPr="00D94364">
        <w:rPr>
          <w:rFonts w:ascii="Arial" w:hAnsi="Arial" w:cs="Arial"/>
          <w:sz w:val="22"/>
          <w:szCs w:val="22"/>
          <w:lang w:bidi="en-US"/>
        </w:rPr>
        <w:t xml:space="preserve">Council </w:t>
      </w:r>
      <w:r w:rsidR="00883BA0" w:rsidRPr="00D94364">
        <w:rPr>
          <w:rFonts w:ascii="Arial" w:hAnsi="Arial" w:cs="Arial"/>
          <w:sz w:val="22"/>
          <w:szCs w:val="22"/>
          <w:lang w:bidi="en-US"/>
        </w:rPr>
        <w:t xml:space="preserve">committee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p>
    <w:p w:rsidR="00883BA0"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D94364" w:rsidRDefault="00D94364" w:rsidP="00D94364">
      <w:pPr>
        <w:pStyle w:val="ListParagraph"/>
        <w:rPr>
          <w:rFonts w:ascii="Arial" w:hAnsi="Arial" w:cs="Arial"/>
          <w:color w:val="000000"/>
          <w:sz w:val="22"/>
          <w:szCs w:val="22"/>
          <w:lang w:bidi="en-US"/>
        </w:rPr>
      </w:pPr>
    </w:p>
    <w:p w:rsidR="00D94364" w:rsidRDefault="00D94364" w:rsidP="00D9436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D94364" w:rsidRPr="00D13515" w:rsidRDefault="00D94364" w:rsidP="00D9436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bookmarkStart w:id="141" w:name="_GoBack"/>
      <w:bookmarkEnd w:id="141"/>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2" w:name="_Toc509572009"/>
      <w:r w:rsidRPr="00D13515">
        <w:rPr>
          <w:rFonts w:ascii="Arial" w:hAnsi="Arial" w:cs="Arial"/>
          <w:b/>
          <w:szCs w:val="22"/>
        </w:rPr>
        <w:lastRenderedPageBreak/>
        <w:t>RESPONSIBILITIES TO PROVIDE INFORMATION</w:t>
      </w:r>
      <w:bookmarkEnd w:id="142"/>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EE0E20" w:rsidRPr="00D13515" w:rsidRDefault="00EE0E20" w:rsidP="00EE0E20">
      <w:pPr>
        <w:pStyle w:val="ListParagraph"/>
        <w:spacing w:after="200" w:line="276" w:lineRule="auto"/>
        <w:ind w:left="567"/>
        <w:rPr>
          <w:rFonts w:ascii="Arial" w:hAnsi="Arial" w:cs="Arial"/>
          <w:b/>
          <w:sz w:val="22"/>
        </w:rPr>
      </w:pPr>
    </w:p>
    <w:p w:rsidR="00883BA0"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13515">
        <w:rPr>
          <w:rFonts w:ascii="Arial" w:hAnsi="Arial" w:cs="Arial"/>
          <w:b/>
          <w:szCs w:val="22"/>
        </w:rPr>
        <w:t>RELATIONS WITH THE PRESS/MEDIA</w:t>
      </w:r>
      <w:bookmarkEnd w:id="144"/>
      <w:bookmarkEnd w:id="145"/>
      <w:bookmarkEnd w:id="146"/>
      <w:bookmarkEnd w:id="147"/>
      <w:bookmarkEnd w:id="148"/>
      <w:bookmarkEnd w:id="149"/>
    </w:p>
    <w:p w:rsidR="00EE0E20" w:rsidRPr="00EE0E20" w:rsidRDefault="00EE0E20" w:rsidP="00EE0E20"/>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handled in </w:t>
      </w:r>
      <w:r w:rsidRPr="00D13515">
        <w:rPr>
          <w:rFonts w:ascii="Arial" w:hAnsi="Arial" w:cs="Arial"/>
          <w:color w:val="000000"/>
          <w:sz w:val="22"/>
          <w:szCs w:val="22"/>
          <w:lang w:bidi="en-US"/>
        </w:rPr>
        <w:lastRenderedPageBreak/>
        <w:t>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13515">
        <w:rPr>
          <w:rFonts w:ascii="Arial" w:hAnsi="Arial" w:cs="Arial"/>
          <w:b/>
          <w:szCs w:val="22"/>
        </w:rPr>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3553BC" w:rsidRPr="00D13515" w:rsidRDefault="003553BC" w:rsidP="003553BC">
      <w:pPr>
        <w:pStyle w:val="Heading1"/>
        <w:spacing w:before="0" w:after="200" w:line="276" w:lineRule="auto"/>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D13515">
        <w:rPr>
          <w:rFonts w:ascii="Arial" w:hAnsi="Arial" w:cs="Arial"/>
          <w:b/>
          <w:szCs w:val="22"/>
        </w:rPr>
        <w:t>COMMUNICATING WITH DISTRICT AND COUNTY OR UNITARY COUNCILLORS</w:t>
      </w:r>
    </w:p>
    <w:p w:rsidR="003553BC" w:rsidRPr="00B438FF" w:rsidRDefault="003553BC" w:rsidP="003553BC">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3553BC" w:rsidRPr="00D13515" w:rsidRDefault="003553BC" w:rsidP="003553BC">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rsidR="003553BC" w:rsidRPr="00D13515" w:rsidRDefault="003553BC" w:rsidP="003553BC">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Council determines otherwise, a copy of each letter sent to the District and County Council OR Unitary Council shall be sent to the ward councillor(s) representing the area of the Council.</w:t>
      </w:r>
    </w:p>
    <w:p w:rsidR="003553BC" w:rsidRDefault="003553BC">
      <w:pPr>
        <w:rPr>
          <w:rFonts w:ascii="Arial" w:hAnsi="Arial" w:cs="Arial"/>
          <w:b/>
          <w:szCs w:val="22"/>
        </w:rPr>
      </w:pPr>
    </w:p>
    <w:p w:rsidR="003553BC" w:rsidRPr="00D13515" w:rsidRDefault="003553BC" w:rsidP="003553BC">
      <w:pPr>
        <w:pStyle w:val="Heading1"/>
        <w:spacing w:before="0" w:after="200" w:line="276" w:lineRule="auto"/>
        <w:rPr>
          <w:rFonts w:ascii="Arial" w:hAnsi="Arial" w:cs="Arial"/>
          <w:b/>
          <w:szCs w:val="22"/>
        </w:rPr>
      </w:pPr>
      <w:r w:rsidRPr="00D13515">
        <w:rPr>
          <w:rFonts w:ascii="Arial" w:hAnsi="Arial" w:cs="Arial"/>
          <w:b/>
          <w:szCs w:val="22"/>
        </w:rPr>
        <w:t>RESTRICTIONS ON COUNCILLOR ACTIVITIES</w:t>
      </w:r>
    </w:p>
    <w:p w:rsidR="003553BC" w:rsidRPr="00D13515" w:rsidRDefault="003553BC" w:rsidP="003553BC">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duly authorised no councillor shall:</w:t>
      </w:r>
    </w:p>
    <w:p w:rsidR="003553BC" w:rsidRPr="00D13515" w:rsidRDefault="003553BC" w:rsidP="003553BC">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inspect any land and/or premises which the Council has a right or duty to inspect; or</w:t>
      </w:r>
    </w:p>
    <w:p w:rsidR="003553BC" w:rsidRPr="00D13515" w:rsidRDefault="003553BC" w:rsidP="003553BC">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p w:rsidR="003553BC" w:rsidRDefault="003553BC">
      <w:pPr>
        <w:rPr>
          <w:rFonts w:ascii="Arial" w:hAnsi="Arial" w:cs="Arial"/>
          <w:b/>
          <w:szCs w:val="22"/>
        </w:rPr>
      </w:pPr>
    </w:p>
    <w:p w:rsidR="003553BC" w:rsidRPr="00D13515" w:rsidRDefault="003553BC" w:rsidP="003553BC">
      <w:pPr>
        <w:pStyle w:val="Heading1"/>
        <w:spacing w:before="0" w:after="200" w:line="276" w:lineRule="auto"/>
        <w:rPr>
          <w:rFonts w:ascii="Arial" w:hAnsi="Arial" w:cs="Arial"/>
          <w:b/>
          <w:szCs w:val="22"/>
        </w:rPr>
      </w:pPr>
      <w:r w:rsidRPr="00D13515">
        <w:rPr>
          <w:rFonts w:ascii="Arial" w:hAnsi="Arial" w:cs="Arial"/>
          <w:b/>
          <w:szCs w:val="22"/>
        </w:rPr>
        <w:lastRenderedPageBreak/>
        <w:t>STANDING ORDERS GENERALLY</w:t>
      </w:r>
    </w:p>
    <w:p w:rsidR="003553BC" w:rsidRPr="00D13515" w:rsidRDefault="003553BC" w:rsidP="003553BC">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3553BC" w:rsidRPr="00D13515" w:rsidRDefault="003553BC" w:rsidP="003553BC">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 xml:space="preserve">A motion to add to or vary or revoke one or more of the Council’s standing orders, except one that incorporates mandatory statutory </w:t>
      </w:r>
      <w:r>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Pr="009D36B0">
        <w:rPr>
          <w:rFonts w:ascii="Arial" w:hAnsi="Arial" w:cs="Arial"/>
          <w:color w:val="FF0000"/>
          <w:sz w:val="22"/>
          <w:szCs w:val="22"/>
          <w:lang w:bidi="en-US"/>
        </w:rPr>
        <w:t xml:space="preserve">(  </w:t>
      </w:r>
      <w:r w:rsidR="009D36B0" w:rsidRPr="009D36B0">
        <w:rPr>
          <w:rFonts w:ascii="Arial" w:hAnsi="Arial" w:cs="Arial"/>
          <w:color w:val="FF0000"/>
          <w:sz w:val="22"/>
          <w:szCs w:val="22"/>
          <w:lang w:bidi="en-US"/>
        </w:rPr>
        <w:t>2</w:t>
      </w:r>
      <w:r w:rsidRPr="009D36B0">
        <w:rPr>
          <w:rFonts w:ascii="Arial" w:hAnsi="Arial" w:cs="Arial"/>
          <w:color w:val="FF0000"/>
          <w:sz w:val="22"/>
          <w:szCs w:val="22"/>
          <w:lang w:bidi="en-US"/>
        </w:rPr>
        <w:t xml:space="preserve"> ) </w:t>
      </w:r>
      <w:r w:rsidRPr="00D13515">
        <w:rPr>
          <w:rFonts w:ascii="Arial" w:hAnsi="Arial" w:cs="Arial"/>
          <w:sz w:val="22"/>
          <w:szCs w:val="22"/>
          <w:lang w:bidi="en-US"/>
        </w:rPr>
        <w:t>councillors to be given to the Proper Officer in accordance with standing order 9.</w:t>
      </w:r>
    </w:p>
    <w:p w:rsidR="003553BC" w:rsidRPr="00D13515" w:rsidRDefault="003553BC" w:rsidP="003553BC">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provide a copy of the Council’s standing orders to a councillor as soon as possible.</w:t>
      </w:r>
    </w:p>
    <w:p w:rsidR="003553BC" w:rsidRPr="003553BC" w:rsidRDefault="003553BC" w:rsidP="003553BC">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b/>
          <w:szCs w:val="22"/>
        </w:rPr>
      </w:pPr>
      <w:r w:rsidRPr="003553BC">
        <w:rPr>
          <w:rFonts w:ascii="Arial" w:hAnsi="Arial" w:cs="Arial"/>
          <w:color w:val="000000"/>
          <w:sz w:val="22"/>
          <w:szCs w:val="22"/>
          <w:lang w:bidi="en-US"/>
        </w:rPr>
        <w:t>The decision of the chairman of a meeting as to the application of standing orders at the meeting shall be final.</w:t>
      </w:r>
      <w:bookmarkEnd w:id="156"/>
      <w:bookmarkEnd w:id="157"/>
      <w:bookmarkEnd w:id="158"/>
      <w:bookmarkEnd w:id="159"/>
      <w:bookmarkEnd w:id="160"/>
      <w:bookmarkEnd w:id="161"/>
    </w:p>
    <w:sectPr w:rsidR="003553BC" w:rsidRPr="003553BC" w:rsidSect="007B7B85">
      <w:footerReference w:type="default" r:id="rId10"/>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9F2" w:rsidRDefault="00F649F2" w:rsidP="00E77177">
      <w:r>
        <w:separator/>
      </w:r>
    </w:p>
  </w:endnote>
  <w:endnote w:type="continuationSeparator" w:id="0">
    <w:p w:rsidR="00F649F2" w:rsidRDefault="00F649F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F25" w:rsidRPr="009E58A9" w:rsidRDefault="00CA4F25"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27</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9F2" w:rsidRDefault="00F649F2" w:rsidP="00E77177">
      <w:r>
        <w:separator/>
      </w:r>
    </w:p>
  </w:footnote>
  <w:footnote w:type="continuationSeparator" w:id="0">
    <w:p w:rsidR="00F649F2" w:rsidRDefault="00F649F2"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05C"/>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6DB"/>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53BC"/>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199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87D98"/>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41FE"/>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9D5"/>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0D9"/>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D36B0"/>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E4997"/>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2198"/>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6A7"/>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4F25"/>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4335C"/>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364"/>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F75C5"/>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17B"/>
    <w:rsid w:val="00EB5759"/>
    <w:rsid w:val="00EC660D"/>
    <w:rsid w:val="00EC74FC"/>
    <w:rsid w:val="00ED67A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9F2"/>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D2A2B"/>
    <w:rsid w:val="00FE1832"/>
    <w:rsid w:val="00FE2345"/>
    <w:rsid w:val="00FE336E"/>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B2A76"/>
  <w15:docId w15:val="{B663E8BC-1170-432C-8A6F-C67D3954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l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45343-7CE0-43E5-89EB-85FB0E9E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7341</Words>
  <Characters>41849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NDPC</cp:lastModifiedBy>
  <cp:revision>2</cp:revision>
  <cp:lastPrinted>2018-03-14T11:56:00Z</cp:lastPrinted>
  <dcterms:created xsi:type="dcterms:W3CDTF">2019-07-18T12:39:00Z</dcterms:created>
  <dcterms:modified xsi:type="dcterms:W3CDTF">2019-07-18T12:39:00Z</dcterms:modified>
</cp:coreProperties>
</file>